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5F0B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326CFA72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19D0ABE7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755F712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9846311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16D98016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113779A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52E01DD8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AE5CB92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5CBF93A7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3C9051FF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07A685CC" w14:textId="77777777"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1A6794A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12BE0D88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2019C5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17BA3743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5DE6B990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7769BA4D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2E1D18E1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 w14:paraId="2D019173" w14:textId="77777777">
        <w:trPr>
          <w:trHeight w:val="471"/>
        </w:trPr>
        <w:tc>
          <w:tcPr>
            <w:tcW w:w="1702" w:type="dxa"/>
            <w:vAlign w:val="center"/>
          </w:tcPr>
          <w:p w14:paraId="2D5041C9" w14:textId="77777777"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14:paraId="6DCA92DD" w14:textId="77777777" w:rsidR="004275CD" w:rsidRDefault="004275CD" w:rsidP="004275C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4275C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（長期継続契約）令和８年度　佐久市役所南棟等エレベーター保守</w:t>
            </w:r>
          </w:p>
          <w:p w14:paraId="7AF891E2" w14:textId="791B425F" w:rsidR="00D17B22" w:rsidRPr="00A62185" w:rsidRDefault="004275CD" w:rsidP="004275C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4275C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管理業務（令和８年度～令和</w:t>
            </w:r>
            <w:r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１２</w:t>
            </w:r>
            <w:r w:rsidRPr="004275C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年度）</w:t>
            </w:r>
          </w:p>
        </w:tc>
      </w:tr>
      <w:tr w:rsidR="00D17B22" w:rsidRPr="00AD69F3" w14:paraId="620BFEA4" w14:textId="77777777">
        <w:trPr>
          <w:trHeight w:val="504"/>
        </w:trPr>
        <w:tc>
          <w:tcPr>
            <w:tcW w:w="1702" w:type="dxa"/>
            <w:vAlign w:val="center"/>
          </w:tcPr>
          <w:p w14:paraId="3035B67B" w14:textId="77777777"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14:paraId="17A64E06" w14:textId="66830028" w:rsidR="00D17B22" w:rsidRPr="00AD69F3" w:rsidRDefault="004275CD" w:rsidP="00F321C1">
            <w:pPr>
              <w:rPr>
                <w:rFonts w:eastAsia="ＭＳ Ｐゴシック"/>
                <w:snapToGrid w:val="0"/>
                <w:sz w:val="21"/>
              </w:rPr>
            </w:pPr>
            <w:r w:rsidRPr="004275CD">
              <w:rPr>
                <w:rFonts w:eastAsia="ＭＳ Ｐゴシック" w:hint="eastAsia"/>
                <w:snapToGrid w:val="0"/>
                <w:sz w:val="21"/>
              </w:rPr>
              <w:t>佐久市中込３０５６番地　佐久市役所南棟外２箇所</w:t>
            </w:r>
          </w:p>
        </w:tc>
      </w:tr>
      <w:tr w:rsidR="00D17B22" w:rsidRPr="00AD69F3" w14:paraId="0EBAD270" w14:textId="77777777">
        <w:trPr>
          <w:trHeight w:val="513"/>
        </w:trPr>
        <w:tc>
          <w:tcPr>
            <w:tcW w:w="1702" w:type="dxa"/>
            <w:vAlign w:val="center"/>
          </w:tcPr>
          <w:p w14:paraId="0134B7D8" w14:textId="77777777" w:rsidR="00D17B22" w:rsidRPr="00A62185" w:rsidRDefault="00D17B22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14:paraId="5E7D79E9" w14:textId="3AE601F2" w:rsidR="00D17B22" w:rsidRPr="00A62185" w:rsidRDefault="00D17B22" w:rsidP="006655A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A62185">
                <w:rPr>
                  <w:rFonts w:eastAsia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="00BB1678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4275C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３９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号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 </w:t>
            </w:r>
          </w:p>
        </w:tc>
      </w:tr>
    </w:tbl>
    <w:p w14:paraId="3027DC1E" w14:textId="77777777"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434450B" w14:textId="77777777"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14:paraId="644957D0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14:paraId="6CBAB5D4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14:paraId="51DE7C1A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5F4BD579" w14:textId="77777777"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14:paraId="4B4B4F52" w14:textId="25CE39A3" w:rsidR="002554D9" w:rsidRPr="004275CD" w:rsidRDefault="00D17B22" w:rsidP="004275C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 w:hint="eastAsia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  <w:bookmarkStart w:id="0" w:name="_GoBack"/>
      <w:bookmarkEnd w:id="0"/>
    </w:p>
    <w:sectPr w:rsidR="002554D9" w:rsidRPr="004275CD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8CC0" w14:textId="77777777" w:rsidR="00707CD4" w:rsidRDefault="00707CD4" w:rsidP="00932A3A">
      <w:r>
        <w:separator/>
      </w:r>
    </w:p>
  </w:endnote>
  <w:endnote w:type="continuationSeparator" w:id="0">
    <w:p w14:paraId="655EEC89" w14:textId="77777777" w:rsidR="00707CD4" w:rsidRDefault="00707CD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EE59" w14:textId="77777777" w:rsidR="00707CD4" w:rsidRDefault="00707CD4" w:rsidP="00932A3A">
      <w:r>
        <w:separator/>
      </w:r>
    </w:p>
  </w:footnote>
  <w:footnote w:type="continuationSeparator" w:id="0">
    <w:p w14:paraId="3EA49795" w14:textId="77777777" w:rsidR="00707CD4" w:rsidRDefault="00707CD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A0BFC"/>
    <w:rsid w:val="00131A8E"/>
    <w:rsid w:val="00155999"/>
    <w:rsid w:val="00157ED4"/>
    <w:rsid w:val="0018653B"/>
    <w:rsid w:val="00192AD7"/>
    <w:rsid w:val="00195394"/>
    <w:rsid w:val="001A0AC6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275CD"/>
    <w:rsid w:val="00440B8F"/>
    <w:rsid w:val="00464757"/>
    <w:rsid w:val="004B6A8E"/>
    <w:rsid w:val="004F0D25"/>
    <w:rsid w:val="00503319"/>
    <w:rsid w:val="00522927"/>
    <w:rsid w:val="00534DD7"/>
    <w:rsid w:val="00550131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344F"/>
    <w:rsid w:val="00727C1B"/>
    <w:rsid w:val="00752FB0"/>
    <w:rsid w:val="00763758"/>
    <w:rsid w:val="007A005A"/>
    <w:rsid w:val="007A4FF9"/>
    <w:rsid w:val="007B4C24"/>
    <w:rsid w:val="007B6E84"/>
    <w:rsid w:val="007D33EA"/>
    <w:rsid w:val="007E4E54"/>
    <w:rsid w:val="007E598A"/>
    <w:rsid w:val="008054A9"/>
    <w:rsid w:val="0081208F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4752A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321C1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D3AE11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JWS23026</cp:lastModifiedBy>
  <cp:revision>9</cp:revision>
  <cp:lastPrinted>2024-10-23T00:48:00Z</cp:lastPrinted>
  <dcterms:created xsi:type="dcterms:W3CDTF">2023-08-31T07:35:00Z</dcterms:created>
  <dcterms:modified xsi:type="dcterms:W3CDTF">2026-03-12T02:34:00Z</dcterms:modified>
</cp:coreProperties>
</file>